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3A" w:rsidRDefault="00D3463A" w:rsidP="00D3463A">
      <w:pPr>
        <w:tabs>
          <w:tab w:val="left" w:pos="2580"/>
        </w:tabs>
        <w:jc w:val="center"/>
        <w:rPr>
          <w:b/>
          <w:caps/>
          <w:sz w:val="36"/>
          <w:szCs w:val="36"/>
        </w:rPr>
      </w:pPr>
      <w:bookmarkStart w:id="0" w:name="_GoBack"/>
      <w:bookmarkEnd w:id="0"/>
    </w:p>
    <w:p w:rsidR="005C7996" w:rsidRPr="00452486" w:rsidRDefault="00C17B49" w:rsidP="00D3463A">
      <w:pPr>
        <w:tabs>
          <w:tab w:val="center" w:pos="4536"/>
          <w:tab w:val="right" w:pos="9072"/>
        </w:tabs>
        <w:rPr>
          <w:szCs w:val="24"/>
        </w:rPr>
      </w:pPr>
      <w:r>
        <w:rPr>
          <w:b/>
          <w:caps/>
          <w:sz w:val="36"/>
          <w:szCs w:val="36"/>
        </w:rPr>
        <w:t xml:space="preserve">  </w:t>
      </w:r>
      <w:r w:rsidR="005C7996" w:rsidRPr="00AB48A9">
        <w:rPr>
          <w:b/>
          <w:caps/>
          <w:sz w:val="36"/>
          <w:szCs w:val="36"/>
        </w:rPr>
        <w:t>Pracoviště zhotovitele</w:t>
      </w:r>
      <w:r w:rsidR="005C7996">
        <w:rPr>
          <w:b/>
          <w:caps/>
          <w:sz w:val="36"/>
          <w:szCs w:val="36"/>
        </w:rPr>
        <w:t xml:space="preserve"> </w:t>
      </w:r>
      <w:r w:rsidR="00F51609">
        <w:rPr>
          <w:b/>
          <w:caps/>
          <w:sz w:val="36"/>
          <w:szCs w:val="36"/>
        </w:rPr>
        <w:tab/>
      </w:r>
    </w:p>
    <w:tbl>
      <w:tblPr>
        <w:tblStyle w:val="Mkatabulky"/>
        <w:tblW w:w="10103" w:type="dxa"/>
        <w:jc w:val="center"/>
        <w:tblLayout w:type="fixed"/>
        <w:tblLook w:val="01E0" w:firstRow="1" w:lastRow="1" w:firstColumn="1" w:lastColumn="1" w:noHBand="0" w:noVBand="0"/>
      </w:tblPr>
      <w:tblGrid>
        <w:gridCol w:w="4860"/>
        <w:gridCol w:w="2419"/>
        <w:gridCol w:w="2824"/>
      </w:tblGrid>
      <w:tr w:rsidR="005C7996" w:rsidRPr="00AB48A9" w:rsidTr="004A6DBF">
        <w:trPr>
          <w:trHeight w:val="624"/>
          <w:jc w:val="center"/>
        </w:trPr>
        <w:tc>
          <w:tcPr>
            <w:tcW w:w="10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32"/>
                <w:szCs w:val="32"/>
              </w:rPr>
            </w:pPr>
            <w:r w:rsidRPr="00DE480D">
              <w:rPr>
                <w:b/>
                <w:sz w:val="32"/>
                <w:szCs w:val="32"/>
              </w:rPr>
              <w:t>FIRMA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Odpovědný zástupce firmy v</w:t>
            </w:r>
            <w:r w:rsidR="00C65028">
              <w:rPr>
                <w:sz w:val="28"/>
                <w:szCs w:val="28"/>
              </w:rPr>
              <w:t> ECH</w:t>
            </w:r>
          </w:p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101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Název akce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101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Číslo </w:t>
            </w:r>
            <w:r>
              <w:rPr>
                <w:sz w:val="28"/>
                <w:szCs w:val="28"/>
              </w:rPr>
              <w:t>zakázky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486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Zahájení akce                      </w:t>
            </w:r>
          </w:p>
        </w:tc>
        <w:tc>
          <w:tcPr>
            <w:tcW w:w="52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Plánované ukončení akce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lef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Vedoucí práce</w:t>
            </w: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lef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Technický dozor </w:t>
            </w:r>
            <w:r w:rsidR="000A37FF">
              <w:rPr>
                <w:sz w:val="28"/>
                <w:szCs w:val="28"/>
              </w:rPr>
              <w:t>ECH</w:t>
            </w: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Zástupce hlavního dodavatele</w:t>
            </w:r>
          </w:p>
        </w:tc>
        <w:tc>
          <w:tcPr>
            <w:tcW w:w="2824" w:type="dxa"/>
            <w:tcBorders>
              <w:bottom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</w:tbl>
    <w:p w:rsidR="005C7996" w:rsidRPr="00DE480D" w:rsidRDefault="005C7996" w:rsidP="00D3463A">
      <w:pPr>
        <w:rPr>
          <w:sz w:val="28"/>
          <w:szCs w:val="28"/>
        </w:rPr>
      </w:pPr>
    </w:p>
    <w:tbl>
      <w:tblPr>
        <w:tblStyle w:val="Mkatabulky"/>
        <w:tblW w:w="10103" w:type="dxa"/>
        <w:jc w:val="center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4163"/>
      </w:tblGrid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rPr>
                <w:b/>
                <w:color w:val="FFFFFF"/>
                <w:sz w:val="28"/>
                <w:szCs w:val="28"/>
              </w:rPr>
            </w:pPr>
            <w:r w:rsidRPr="00DE480D">
              <w:rPr>
                <w:b/>
                <w:color w:val="FFFFFF"/>
                <w:sz w:val="28"/>
                <w:szCs w:val="28"/>
              </w:rPr>
              <w:t>RIZIKA NA PRACOVIŠTI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rPr>
                <w:b/>
                <w:color w:val="FFFFFF"/>
                <w:sz w:val="28"/>
                <w:szCs w:val="28"/>
              </w:rPr>
            </w:pPr>
            <w:r w:rsidRPr="00DE480D">
              <w:rPr>
                <w:b/>
                <w:color w:val="FFFFFF"/>
                <w:sz w:val="28"/>
                <w:szCs w:val="28"/>
              </w:rPr>
              <w:t>Platí  X</w:t>
            </w:r>
          </w:p>
        </w:tc>
        <w:tc>
          <w:tcPr>
            <w:tcW w:w="41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rPr>
                <w:b/>
                <w:color w:val="FFFFFF"/>
                <w:sz w:val="28"/>
                <w:szCs w:val="28"/>
              </w:rPr>
            </w:pPr>
            <w:r w:rsidRPr="00DE480D">
              <w:rPr>
                <w:b/>
                <w:color w:val="FFFFFF"/>
                <w:sz w:val="28"/>
                <w:szCs w:val="28"/>
              </w:rPr>
              <w:t>RIZIKA NA PRACOVIŠTI</w:t>
            </w: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Omezený průchod, průjezd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  <w:highlight w:val="red"/>
              </w:rPr>
              <w:t>Jiná rizika</w:t>
            </w: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Práce s otevřeným ohněm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  <w:highlight w:val="red"/>
              </w:rPr>
              <w:t xml:space="preserve">  </w:t>
            </w:r>
            <w:r w:rsidRPr="00DE480D">
              <w:rPr>
                <w:color w:val="FFFFFF"/>
                <w:sz w:val="28"/>
                <w:szCs w:val="28"/>
              </w:rPr>
              <w:t xml:space="preserve">   </w:t>
            </w: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Broušení, řezání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Otvory v podlaze – práce nad volnou hloubkou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Montáž, demontáž lešení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-108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Odstranění zábran, krytů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Opatření </w:t>
            </w:r>
          </w:p>
          <w:p w:rsidR="005C7996" w:rsidRPr="00DE480D" w:rsidRDefault="005C7996" w:rsidP="00D3463A">
            <w:pPr>
              <w:spacing w:before="0"/>
              <w:ind w:right="284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Před vs</w:t>
            </w:r>
            <w:r>
              <w:rPr>
                <w:sz w:val="28"/>
                <w:szCs w:val="28"/>
              </w:rPr>
              <w:t>tupem na pracoviště se informuj</w:t>
            </w:r>
            <w:r w:rsidRPr="00DE480D">
              <w:rPr>
                <w:sz w:val="28"/>
                <w:szCs w:val="28"/>
              </w:rPr>
              <w:t xml:space="preserve"> o přijatých opatřeních u vedoucího práce!</w:t>
            </w:r>
          </w:p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-108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Práce se zdvihacím zařízením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72" w:hanging="180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Manipulace s objemnými břemeny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72" w:hanging="180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Nebezpečí pádu předmětů z výšky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-108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Práce s chemikáliemi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</w:tbl>
    <w:p w:rsidR="005C7996" w:rsidRDefault="005C7996" w:rsidP="00D3463A"/>
    <w:p w:rsidR="001D5C4A" w:rsidRDefault="001D5C4A" w:rsidP="00D3463A"/>
    <w:sectPr w:rsidR="001D5C4A" w:rsidSect="00472196">
      <w:headerReference w:type="default" r:id="rId9"/>
      <w:footerReference w:type="default" r:id="rId10"/>
      <w:pgSz w:w="11906" w:h="16838"/>
      <w:pgMar w:top="2127" w:right="424" w:bottom="1135" w:left="993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67" w:rsidRDefault="00521867">
      <w:r>
        <w:separator/>
      </w:r>
    </w:p>
  </w:endnote>
  <w:endnote w:type="continuationSeparator" w:id="0">
    <w:p w:rsidR="00521867" w:rsidRDefault="005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28" w:rsidRDefault="00C65028" w:rsidP="00C65028">
    <w:r>
      <w:rPr>
        <w:bCs/>
        <w:sz w:val="20"/>
        <w:szCs w:val="20"/>
      </w:rPr>
      <w:t>Elektrárna Chvaletice a.s.</w:t>
    </w:r>
  </w:p>
  <w:p w:rsidR="00F06EDB" w:rsidRDefault="00521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67" w:rsidRDefault="00521867">
      <w:r>
        <w:separator/>
      </w:r>
    </w:p>
  </w:footnote>
  <w:footnote w:type="continuationSeparator" w:id="0">
    <w:p w:rsidR="00521867" w:rsidRDefault="0052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28" w:rsidRPr="006F6C87" w:rsidRDefault="006B0437" w:rsidP="00472196">
    <w:pPr>
      <w:pStyle w:val="Zhlav"/>
      <w:tabs>
        <w:tab w:val="clear" w:pos="9072"/>
        <w:tab w:val="left" w:pos="480"/>
        <w:tab w:val="left" w:pos="675"/>
        <w:tab w:val="left" w:pos="1830"/>
        <w:tab w:val="left" w:pos="3450"/>
        <w:tab w:val="right" w:pos="10489"/>
      </w:tabs>
      <w:spacing w:before="100" w:beforeAutospacing="1" w:after="100" w:afterAutospacing="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1312545</wp:posOffset>
          </wp:positionH>
          <wp:positionV relativeFrom="paragraph">
            <wp:posOffset>212725</wp:posOffset>
          </wp:positionV>
          <wp:extent cx="4552526" cy="914400"/>
          <wp:effectExtent l="0" t="0" r="63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858" cy="915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196">
      <w:rPr>
        <w:i/>
        <w:sz w:val="20"/>
        <w:szCs w:val="20"/>
      </w:rPr>
      <w:tab/>
    </w:r>
    <w:r w:rsidR="00472196">
      <w:rPr>
        <w:i/>
        <w:sz w:val="20"/>
        <w:szCs w:val="20"/>
      </w:rPr>
      <w:tab/>
    </w:r>
    <w:r w:rsidR="00472196">
      <w:rPr>
        <w:i/>
        <w:sz w:val="20"/>
        <w:szCs w:val="20"/>
      </w:rPr>
      <w:tab/>
    </w:r>
    <w:r w:rsidR="00472196">
      <w:rPr>
        <w:i/>
        <w:sz w:val="20"/>
        <w:szCs w:val="20"/>
      </w:rPr>
      <w:tab/>
    </w:r>
    <w:r w:rsidR="00472196">
      <w:rPr>
        <w:i/>
        <w:sz w:val="20"/>
        <w:szCs w:val="20"/>
      </w:rPr>
      <w:tab/>
    </w:r>
    <w:r w:rsidR="00472196">
      <w:rPr>
        <w:i/>
        <w:sz w:val="20"/>
        <w:szCs w:val="20"/>
      </w:rPr>
      <w:tab/>
    </w:r>
    <w:r w:rsidR="00C65028">
      <w:rPr>
        <w:i/>
        <w:sz w:val="20"/>
        <w:szCs w:val="20"/>
      </w:rPr>
      <w:t xml:space="preserve"> FO1_PA</w:t>
    </w:r>
    <w:r w:rsidR="00C65028" w:rsidRPr="006F6C87">
      <w:rPr>
        <w:i/>
        <w:sz w:val="20"/>
        <w:szCs w:val="20"/>
      </w:rPr>
      <w:t>00</w:t>
    </w:r>
    <w:r w:rsidR="00C65028">
      <w:rPr>
        <w:i/>
        <w:sz w:val="20"/>
        <w:szCs w:val="20"/>
      </w:rPr>
      <w:t>4</w:t>
    </w:r>
  </w:p>
  <w:p w:rsidR="00456BDC" w:rsidRPr="006F6C87" w:rsidRDefault="00472196" w:rsidP="00472196">
    <w:pPr>
      <w:pStyle w:val="Zhlav"/>
      <w:tabs>
        <w:tab w:val="left" w:pos="480"/>
        <w:tab w:val="left" w:pos="675"/>
        <w:tab w:val="left" w:pos="1830"/>
        <w:tab w:val="left" w:pos="3450"/>
        <w:tab w:val="right" w:pos="10489"/>
      </w:tabs>
      <w:spacing w:before="100" w:beforeAutospacing="1" w:after="100" w:afterAutospacing="1"/>
      <w:ind w:left="-709"/>
      <w:rPr>
        <w:sz w:val="20"/>
        <w:szCs w:val="20"/>
      </w:rPr>
    </w:pPr>
    <w:r>
      <w:rPr>
        <w:noProof/>
      </w:rPr>
      <w:drawing>
        <wp:inline distT="0" distB="0" distL="0" distR="0" wp14:anchorId="1C75EB2C" wp14:editId="72CBC582">
          <wp:extent cx="1656715" cy="47625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960" cy="54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028">
      <w:rPr>
        <w:i/>
        <w:sz w:val="20"/>
        <w:szCs w:val="20"/>
      </w:rPr>
      <w:tab/>
    </w:r>
    <w:r w:rsidR="00C65028">
      <w:rPr>
        <w:i/>
        <w:sz w:val="20"/>
        <w:szCs w:val="20"/>
      </w:rPr>
      <w:tab/>
    </w:r>
    <w:r w:rsidR="000F6507">
      <w:rPr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6"/>
    <w:rsid w:val="00020FF7"/>
    <w:rsid w:val="000A37FF"/>
    <w:rsid w:val="000B51DC"/>
    <w:rsid w:val="000F6507"/>
    <w:rsid w:val="001A22DC"/>
    <w:rsid w:val="001D5C4A"/>
    <w:rsid w:val="00311723"/>
    <w:rsid w:val="004344AE"/>
    <w:rsid w:val="00461D36"/>
    <w:rsid w:val="00472196"/>
    <w:rsid w:val="004A6DBF"/>
    <w:rsid w:val="004D628A"/>
    <w:rsid w:val="004F24C6"/>
    <w:rsid w:val="00521867"/>
    <w:rsid w:val="00582A50"/>
    <w:rsid w:val="005A54E6"/>
    <w:rsid w:val="005C1E5E"/>
    <w:rsid w:val="005C7996"/>
    <w:rsid w:val="006B0437"/>
    <w:rsid w:val="007E4842"/>
    <w:rsid w:val="00864CD2"/>
    <w:rsid w:val="00A86E96"/>
    <w:rsid w:val="00B26C19"/>
    <w:rsid w:val="00C17B49"/>
    <w:rsid w:val="00C65028"/>
    <w:rsid w:val="00C84B9E"/>
    <w:rsid w:val="00CE03DB"/>
    <w:rsid w:val="00CF6258"/>
    <w:rsid w:val="00D3463A"/>
    <w:rsid w:val="00F51609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0C199-A82D-48DA-91B7-21707B8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ulka seznamování"/>
    <w:basedOn w:val="Normlntabulka"/>
    <w:rsid w:val="005C799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Zhlav">
    <w:name w:val="header"/>
    <w:basedOn w:val="Normln"/>
    <w:link w:val="ZhlavChar"/>
    <w:rsid w:val="005C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799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5C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799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B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36E4A-6CC5-45AA-8FB0-188DFE487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677F3-FF9C-4C38-92A6-3C60F2220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B2735-9C4D-4B8D-8CA1-CDE01FB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17</cp:revision>
  <cp:lastPrinted>2021-03-15T07:06:00Z</cp:lastPrinted>
  <dcterms:created xsi:type="dcterms:W3CDTF">2016-03-07T13:14:00Z</dcterms:created>
  <dcterms:modified xsi:type="dcterms:W3CDTF">2021-03-15T07:07:00Z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